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1CE1" w14:textId="2224C88E" w:rsidR="005E425C" w:rsidRDefault="00170D2F">
      <w:r>
        <w:t>(DRAFT) POLICY XXXX</w:t>
      </w:r>
    </w:p>
    <w:p w14:paraId="600B73F6" w14:textId="5B9CEF35" w:rsidR="00170D2F" w:rsidRDefault="00170D2F">
      <w:r>
        <w:t>The California Occupational Health and Safety Administration requires per the California Health and Safety Code that a public building have an Automatic External Defibrillator (AED) in an institutional building with 200 or more people or an assembly building with 300 or more people. The CSD Community Center building is a public institutional building which, on occasion has 300 or more people. Examples include during commodities distribution, festivals, fairs and other large public events.</w:t>
      </w:r>
    </w:p>
    <w:p w14:paraId="782EADA0" w14:textId="700CD916" w:rsidR="00170D2F" w:rsidRDefault="00170D2F">
      <w:r>
        <w:t>It is the policy of the CSD to have a wall-mounted, clearly marked AED in the main room of the CSD Community Center. It is also the policy of the CSD to use the AED to train appropriate CPR-certified personnel in the use of the AED.</w:t>
      </w:r>
    </w:p>
    <w:sectPr w:rsidR="00170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2F"/>
    <w:rsid w:val="00170D2F"/>
    <w:rsid w:val="001967B6"/>
    <w:rsid w:val="005E425C"/>
    <w:rsid w:val="00662125"/>
    <w:rsid w:val="009C3878"/>
    <w:rsid w:val="00A556B1"/>
    <w:rsid w:val="00FD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04A2"/>
  <w15:chartTrackingRefBased/>
  <w15:docId w15:val="{8D11C302-8700-48D7-8729-E1E5AB51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7B6"/>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cp:keywords/>
  <dc:description/>
  <cp:lastModifiedBy>fortune900</cp:lastModifiedBy>
  <cp:revision>1</cp:revision>
  <dcterms:created xsi:type="dcterms:W3CDTF">2024-12-04T19:10:00Z</dcterms:created>
  <dcterms:modified xsi:type="dcterms:W3CDTF">2024-12-04T19:28:00Z</dcterms:modified>
</cp:coreProperties>
</file>